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7CEB" w14:textId="77777777" w:rsidR="00C14F4D" w:rsidRDefault="00120639">
      <w:pPr>
        <w:pStyle w:val="a3"/>
        <w:spacing w:before="67"/>
        <w:ind w:left="4561" w:right="108"/>
        <w:jc w:val="center"/>
      </w:pPr>
      <w:r>
        <w:t>УТВЕРЖДЕН</w:t>
      </w:r>
    </w:p>
    <w:p w14:paraId="3CE71CB0" w14:textId="59119236" w:rsidR="00C14F4D" w:rsidRDefault="00120639">
      <w:pPr>
        <w:pStyle w:val="a3"/>
        <w:spacing w:before="2"/>
        <w:ind w:left="4561" w:right="110"/>
        <w:jc w:val="center"/>
      </w:pPr>
      <w:r>
        <w:t>решением совета</w:t>
      </w:r>
      <w:r w:rsidR="00A43F5F">
        <w:t xml:space="preserve"> </w:t>
      </w:r>
      <w:r>
        <w:t>Общественной палаты Новгородской области</w:t>
      </w:r>
    </w:p>
    <w:p w14:paraId="09445333" w14:textId="2BE06C67" w:rsidR="00C14F4D" w:rsidRPr="00A43F5F" w:rsidRDefault="00120639">
      <w:pPr>
        <w:pStyle w:val="a3"/>
        <w:spacing w:line="322" w:lineRule="exact"/>
        <w:ind w:left="4561" w:right="110"/>
        <w:jc w:val="center"/>
      </w:pPr>
      <w:r>
        <w:t xml:space="preserve">от </w:t>
      </w:r>
      <w:r w:rsidR="00A43F5F">
        <w:t xml:space="preserve">09 апреля </w:t>
      </w:r>
      <w:r>
        <w:t xml:space="preserve">2020 г. № </w:t>
      </w:r>
      <w:r w:rsidR="00BA5D1F">
        <w:t>5</w:t>
      </w:r>
      <w:bookmarkStart w:id="0" w:name="_GoBack"/>
      <w:bookmarkEnd w:id="0"/>
      <w:r w:rsidR="00A43F5F">
        <w:rPr>
          <w:lang w:val="en-US"/>
        </w:rPr>
        <w:t>\</w:t>
      </w:r>
      <w:r w:rsidR="00A43F5F">
        <w:t>2020</w:t>
      </w:r>
    </w:p>
    <w:p w14:paraId="1D38750A" w14:textId="77777777" w:rsidR="00C14F4D" w:rsidRDefault="00C14F4D">
      <w:pPr>
        <w:pStyle w:val="a3"/>
        <w:ind w:left="0"/>
        <w:jc w:val="left"/>
        <w:rPr>
          <w:sz w:val="30"/>
        </w:rPr>
      </w:pPr>
    </w:p>
    <w:p w14:paraId="19EECC3D" w14:textId="77777777" w:rsidR="00C14F4D" w:rsidRDefault="00C14F4D">
      <w:pPr>
        <w:pStyle w:val="a3"/>
        <w:spacing w:before="8"/>
        <w:ind w:left="0"/>
        <w:jc w:val="left"/>
        <w:rPr>
          <w:sz w:val="30"/>
        </w:rPr>
      </w:pPr>
    </w:p>
    <w:p w14:paraId="791DFE33" w14:textId="77777777" w:rsidR="00C14F4D" w:rsidRDefault="00120639">
      <w:pPr>
        <w:pStyle w:val="1"/>
        <w:ind w:firstLine="0"/>
      </w:pPr>
      <w:r>
        <w:t>КОДЕКС ЭТИКИ</w:t>
      </w:r>
    </w:p>
    <w:p w14:paraId="0EADD3A8" w14:textId="11CE6092" w:rsidR="00C14F4D" w:rsidRDefault="00120639">
      <w:pPr>
        <w:spacing w:before="24" w:line="259" w:lineRule="auto"/>
        <w:ind w:left="917" w:right="794" w:hanging="69"/>
        <w:jc w:val="center"/>
        <w:rPr>
          <w:b/>
          <w:sz w:val="28"/>
        </w:rPr>
      </w:pPr>
      <w:r>
        <w:rPr>
          <w:b/>
          <w:sz w:val="28"/>
        </w:rPr>
        <w:t>Наблюдателя Общественной палаты Новгородской области 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</w:r>
    </w:p>
    <w:p w14:paraId="3D9D8183" w14:textId="77777777" w:rsidR="00C14F4D" w:rsidRDefault="00C14F4D">
      <w:pPr>
        <w:pStyle w:val="a3"/>
        <w:spacing w:before="10"/>
        <w:ind w:left="0"/>
        <w:jc w:val="left"/>
        <w:rPr>
          <w:b/>
          <w:sz w:val="41"/>
        </w:rPr>
      </w:pPr>
    </w:p>
    <w:p w14:paraId="5E7E623E" w14:textId="77777777" w:rsidR="00C14F4D" w:rsidRDefault="00120639">
      <w:pPr>
        <w:pStyle w:val="a4"/>
        <w:numPr>
          <w:ilvl w:val="0"/>
          <w:numId w:val="1"/>
        </w:numPr>
        <w:tabs>
          <w:tab w:val="left" w:pos="1294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Наблюдение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(далее - наблюдение) осуществляется с соблюдением Конституции Российской Федерации и законодательства Российской Федерации. Общественные наблюдатели не допускают их нарушения и следят за их соблюдением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14:paraId="318BD4B1" w14:textId="77777777" w:rsidR="00C14F4D" w:rsidRDefault="00120639">
      <w:pPr>
        <w:pStyle w:val="a4"/>
        <w:numPr>
          <w:ilvl w:val="0"/>
          <w:numId w:val="1"/>
        </w:numPr>
        <w:tabs>
          <w:tab w:val="left" w:pos="1172"/>
        </w:tabs>
        <w:spacing w:line="360" w:lineRule="auto"/>
        <w:ind w:right="104" w:firstLine="710"/>
        <w:jc w:val="both"/>
        <w:rPr>
          <w:sz w:val="28"/>
        </w:rPr>
      </w:pPr>
      <w:r>
        <w:rPr>
          <w:sz w:val="28"/>
        </w:rPr>
        <w:t>Наблюдение носит гласный и открытый характер. Факты и данные, полученные в ходе наблюдения, подлежат оценке в соответствии с действующим законодательством Российской Федерации. Выводы и рекомендации по итогам наблюдения носят публичный характер и свободно предоставляются общественности и средствам массовой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</w:p>
    <w:p w14:paraId="5C6B60EB" w14:textId="77777777" w:rsidR="00C14F4D" w:rsidRDefault="00120639">
      <w:pPr>
        <w:pStyle w:val="a4"/>
        <w:numPr>
          <w:ilvl w:val="0"/>
          <w:numId w:val="1"/>
        </w:numPr>
        <w:tabs>
          <w:tab w:val="left" w:pos="1383"/>
        </w:tabs>
        <w:spacing w:before="1" w:line="360" w:lineRule="auto"/>
        <w:ind w:firstLine="710"/>
        <w:jc w:val="both"/>
        <w:rPr>
          <w:sz w:val="28"/>
        </w:rPr>
      </w:pPr>
      <w:r>
        <w:rPr>
          <w:sz w:val="28"/>
        </w:rPr>
        <w:t>Наблюдение основывается на использовании объективной, достоверной и проверенной информации. Наблюдатели при принятии соответствующих решений, подготовке выводов и рекомендаций основываются на подтвержденных фактах и обстоятельствах и отказываются от использования непроверенной и недостоверной информации. Общая оценка проведения общероссийского голосования дается наблюдателями после определения результатов и основана на анализе хода кампании, голосования и подсчета</w:t>
      </w:r>
      <w:r>
        <w:rPr>
          <w:spacing w:val="-12"/>
          <w:sz w:val="28"/>
        </w:rPr>
        <w:t xml:space="preserve"> </w:t>
      </w:r>
      <w:r>
        <w:rPr>
          <w:sz w:val="28"/>
        </w:rPr>
        <w:t>голосов.</w:t>
      </w:r>
    </w:p>
    <w:p w14:paraId="1E71F050" w14:textId="77777777" w:rsidR="00C14F4D" w:rsidRDefault="00C14F4D">
      <w:pPr>
        <w:spacing w:line="360" w:lineRule="auto"/>
        <w:jc w:val="both"/>
        <w:rPr>
          <w:sz w:val="28"/>
        </w:rPr>
        <w:sectPr w:rsidR="00C14F4D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14:paraId="141CF7D8" w14:textId="77777777" w:rsidR="00C14F4D" w:rsidRDefault="00120639">
      <w:pPr>
        <w:pStyle w:val="a4"/>
        <w:numPr>
          <w:ilvl w:val="0"/>
          <w:numId w:val="1"/>
        </w:numPr>
        <w:tabs>
          <w:tab w:val="left" w:pos="1311"/>
        </w:tabs>
        <w:spacing w:before="67" w:line="360" w:lineRule="auto"/>
        <w:ind w:right="103" w:firstLine="710"/>
        <w:jc w:val="both"/>
        <w:rPr>
          <w:sz w:val="28"/>
        </w:rPr>
      </w:pPr>
      <w:r>
        <w:rPr>
          <w:sz w:val="28"/>
        </w:rPr>
        <w:lastRenderedPageBreak/>
        <w:t>Наблюдатели могут участвовать в информировании граждан Российской Федерации о проведении общероссийского голосования по вопросу одобрения изменений в Конституцию Российской Федерации, подсчете голосов участников голосования и об установлении его итогов, оказывать им иное содействие в реализации их прав 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свобод.</w:t>
      </w:r>
    </w:p>
    <w:p w14:paraId="365CD796" w14:textId="77777777" w:rsidR="00C14F4D" w:rsidRDefault="00120639">
      <w:pPr>
        <w:pStyle w:val="a4"/>
        <w:numPr>
          <w:ilvl w:val="0"/>
          <w:numId w:val="1"/>
        </w:numPr>
        <w:tabs>
          <w:tab w:val="left" w:pos="1438"/>
        </w:tabs>
        <w:spacing w:before="2" w:line="360" w:lineRule="auto"/>
        <w:ind w:right="106" w:firstLine="710"/>
        <w:jc w:val="both"/>
        <w:rPr>
          <w:sz w:val="28"/>
        </w:rPr>
      </w:pPr>
      <w:r>
        <w:rPr>
          <w:sz w:val="28"/>
        </w:rPr>
        <w:t>Наблюдатели руководствуются принципами честности и добросовестности, уважения прав и законных интересов участников 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14:paraId="22C75F39" w14:textId="1B041BEF" w:rsidR="00C14F4D" w:rsidRDefault="00120639">
      <w:pPr>
        <w:pStyle w:val="a4"/>
        <w:numPr>
          <w:ilvl w:val="0"/>
          <w:numId w:val="1"/>
        </w:numPr>
        <w:tabs>
          <w:tab w:val="left" w:pos="1203"/>
        </w:tabs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Осознавая высокую общественную значимость выполняемых ими функций, своими действиями, высказываниями и заявлениями наблюдатели поддерживают авторитет Общественной палаты Российской Федерации и Общественной палаты Новгородской области.</w:t>
      </w:r>
    </w:p>
    <w:sectPr w:rsidR="00C14F4D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507"/>
    <w:multiLevelType w:val="hybridMultilevel"/>
    <w:tmpl w:val="6420BE82"/>
    <w:lvl w:ilvl="0" w:tplc="2BA6CE1A">
      <w:start w:val="1"/>
      <w:numFmt w:val="decimal"/>
      <w:lvlText w:val="%1."/>
      <w:lvlJc w:val="left"/>
      <w:pPr>
        <w:ind w:left="163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9ADB5E">
      <w:numFmt w:val="bullet"/>
      <w:lvlText w:val="•"/>
      <w:lvlJc w:val="left"/>
      <w:pPr>
        <w:ind w:left="1092" w:hanging="420"/>
      </w:pPr>
      <w:rPr>
        <w:rFonts w:hint="default"/>
        <w:lang w:val="ru-RU" w:eastAsia="ru-RU" w:bidi="ru-RU"/>
      </w:rPr>
    </w:lvl>
    <w:lvl w:ilvl="2" w:tplc="372AC44A">
      <w:numFmt w:val="bullet"/>
      <w:lvlText w:val="•"/>
      <w:lvlJc w:val="left"/>
      <w:pPr>
        <w:ind w:left="2025" w:hanging="420"/>
      </w:pPr>
      <w:rPr>
        <w:rFonts w:hint="default"/>
        <w:lang w:val="ru-RU" w:eastAsia="ru-RU" w:bidi="ru-RU"/>
      </w:rPr>
    </w:lvl>
    <w:lvl w:ilvl="3" w:tplc="005866C2">
      <w:numFmt w:val="bullet"/>
      <w:lvlText w:val="•"/>
      <w:lvlJc w:val="left"/>
      <w:pPr>
        <w:ind w:left="2957" w:hanging="420"/>
      </w:pPr>
      <w:rPr>
        <w:rFonts w:hint="default"/>
        <w:lang w:val="ru-RU" w:eastAsia="ru-RU" w:bidi="ru-RU"/>
      </w:rPr>
    </w:lvl>
    <w:lvl w:ilvl="4" w:tplc="8084CD34">
      <w:numFmt w:val="bullet"/>
      <w:lvlText w:val="•"/>
      <w:lvlJc w:val="left"/>
      <w:pPr>
        <w:ind w:left="3890" w:hanging="420"/>
      </w:pPr>
      <w:rPr>
        <w:rFonts w:hint="default"/>
        <w:lang w:val="ru-RU" w:eastAsia="ru-RU" w:bidi="ru-RU"/>
      </w:rPr>
    </w:lvl>
    <w:lvl w:ilvl="5" w:tplc="F6501800">
      <w:numFmt w:val="bullet"/>
      <w:lvlText w:val="•"/>
      <w:lvlJc w:val="left"/>
      <w:pPr>
        <w:ind w:left="4823" w:hanging="420"/>
      </w:pPr>
      <w:rPr>
        <w:rFonts w:hint="default"/>
        <w:lang w:val="ru-RU" w:eastAsia="ru-RU" w:bidi="ru-RU"/>
      </w:rPr>
    </w:lvl>
    <w:lvl w:ilvl="6" w:tplc="0FF21EC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 w:tplc="002CE9C2">
      <w:numFmt w:val="bullet"/>
      <w:lvlText w:val="•"/>
      <w:lvlJc w:val="left"/>
      <w:pPr>
        <w:ind w:left="6688" w:hanging="420"/>
      </w:pPr>
      <w:rPr>
        <w:rFonts w:hint="default"/>
        <w:lang w:val="ru-RU" w:eastAsia="ru-RU" w:bidi="ru-RU"/>
      </w:rPr>
    </w:lvl>
    <w:lvl w:ilvl="8" w:tplc="395E5260">
      <w:numFmt w:val="bullet"/>
      <w:lvlText w:val="•"/>
      <w:lvlJc w:val="left"/>
      <w:pPr>
        <w:ind w:left="7621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D"/>
    <w:rsid w:val="00120639"/>
    <w:rsid w:val="00A43F5F"/>
    <w:rsid w:val="00BA5D1F"/>
    <w:rsid w:val="00C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C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67" w:right="110" w:hanging="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67" w:right="110" w:hanging="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Матюнин</cp:lastModifiedBy>
  <cp:revision>3</cp:revision>
  <dcterms:created xsi:type="dcterms:W3CDTF">2020-04-09T10:04:00Z</dcterms:created>
  <dcterms:modified xsi:type="dcterms:W3CDTF">2020-04-09T12:39:00Z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